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B1B3E" w14:textId="679B95BE" w:rsidR="00F46FB3" w:rsidRPr="0039180D" w:rsidRDefault="0039180D" w:rsidP="00CC4269">
      <w:pPr>
        <w:autoSpaceDE w:val="0"/>
        <w:autoSpaceDN w:val="0"/>
        <w:adjustRightInd w:val="0"/>
        <w:spacing w:after="0"/>
        <w:rPr>
          <w:rFonts w:ascii="Arial" w:hAnsi="Arial" w:cs="Arial"/>
          <w:b/>
          <w:sz w:val="20"/>
          <w:szCs w:val="20"/>
          <w:lang w:val="fr-FR"/>
        </w:rPr>
      </w:pPr>
      <w:r>
        <w:rPr>
          <w:rFonts w:ascii="Arial" w:hAnsi="Arial" w:cs="Arial"/>
          <w:b/>
          <w:sz w:val="20"/>
          <w:szCs w:val="20"/>
          <w:lang w:val="fr-FR"/>
        </w:rPr>
        <w:t>Mai 2026</w:t>
      </w:r>
    </w:p>
    <w:p w14:paraId="37A0D684" w14:textId="77777777" w:rsidR="00CC4269" w:rsidRPr="0039180D" w:rsidRDefault="00CC4269" w:rsidP="00CC4269">
      <w:pPr>
        <w:autoSpaceDE w:val="0"/>
        <w:autoSpaceDN w:val="0"/>
        <w:adjustRightInd w:val="0"/>
        <w:spacing w:after="0"/>
        <w:rPr>
          <w:rFonts w:ascii="Arial" w:hAnsi="Arial" w:cs="Arial"/>
          <w:sz w:val="20"/>
          <w:szCs w:val="20"/>
          <w:lang w:val="fr-FR"/>
        </w:rPr>
      </w:pPr>
    </w:p>
    <w:p w14:paraId="30525A40" w14:textId="77777777" w:rsidR="00CC4269" w:rsidRPr="0039180D" w:rsidRDefault="00CC4269" w:rsidP="00CC4269">
      <w:pPr>
        <w:autoSpaceDE w:val="0"/>
        <w:autoSpaceDN w:val="0"/>
        <w:adjustRightInd w:val="0"/>
        <w:spacing w:after="0"/>
        <w:rPr>
          <w:rFonts w:ascii="Arial" w:hAnsi="Arial" w:cs="Arial"/>
          <w:sz w:val="20"/>
          <w:szCs w:val="20"/>
          <w:lang w:val="fr-FR"/>
        </w:rPr>
      </w:pPr>
    </w:p>
    <w:p w14:paraId="625D09FC" w14:textId="77777777" w:rsidR="00CC4269" w:rsidRPr="0039180D" w:rsidRDefault="00CC4269" w:rsidP="00CC4269">
      <w:pPr>
        <w:autoSpaceDE w:val="0"/>
        <w:autoSpaceDN w:val="0"/>
        <w:adjustRightInd w:val="0"/>
        <w:spacing w:after="0"/>
        <w:rPr>
          <w:rFonts w:ascii="Arial" w:hAnsi="Arial" w:cs="Arial"/>
          <w:b/>
          <w:bCs/>
          <w:sz w:val="20"/>
          <w:szCs w:val="20"/>
          <w:lang w:val="fr-FR"/>
        </w:rPr>
      </w:pPr>
    </w:p>
    <w:p w14:paraId="1CD81BA6" w14:textId="77777777" w:rsidR="0039180D" w:rsidRPr="0039180D" w:rsidRDefault="0039180D" w:rsidP="0039180D">
      <w:pPr>
        <w:autoSpaceDE w:val="0"/>
        <w:autoSpaceDN w:val="0"/>
        <w:adjustRightInd w:val="0"/>
        <w:spacing w:after="0" w:line="360" w:lineRule="auto"/>
        <w:rPr>
          <w:rFonts w:ascii="Arial" w:hAnsi="Arial" w:cs="Arial"/>
          <w:b/>
          <w:bCs/>
          <w:lang w:val="fr-FR"/>
        </w:rPr>
      </w:pPr>
      <w:r w:rsidRPr="0039180D">
        <w:rPr>
          <w:rFonts w:ascii="Arial" w:hAnsi="Arial" w:cs="Arial"/>
          <w:b/>
          <w:bCs/>
          <w:lang w:val="fr-FR"/>
        </w:rPr>
        <w:t>Nouvelle génération de fraises à rainurer</w:t>
      </w:r>
    </w:p>
    <w:p w14:paraId="29A97211" w14:textId="77777777" w:rsidR="0039180D" w:rsidRPr="0039180D" w:rsidRDefault="0039180D" w:rsidP="0039180D">
      <w:pPr>
        <w:autoSpaceDE w:val="0"/>
        <w:autoSpaceDN w:val="0"/>
        <w:adjustRightInd w:val="0"/>
        <w:spacing w:after="0"/>
        <w:rPr>
          <w:rFonts w:ascii="Arial" w:hAnsi="Arial" w:cs="Arial"/>
          <w:lang w:val="fr-FR"/>
        </w:rPr>
      </w:pPr>
      <w:r w:rsidRPr="0039180D">
        <w:rPr>
          <w:rFonts w:ascii="Arial" w:hAnsi="Arial" w:cs="Arial"/>
          <w:lang w:val="fr-FR"/>
        </w:rPr>
        <w:t>Avec le nouveau système KX, HORN lance sur le marché une solution performante pour l'usinage économique et sûr des trajectoires sphériques. HORN a développé ce système de manière ciblée pour répondre aux exigences croissantes de précision, de flexibilité et de productivité dans la fabrication de joints homocinétiques. Le système couvre un large spectre de composants et propose trois tailles de système. Des stratégies d'usinage flexibles permettent aussi bien l'usinage des métaux traiter et non traiter – de l'ébauche et du chanfreinage jusqu'au fraisage de finition. Les clients adaptent ainsi exactement la stratégie à leurs exigences de processus et s'assurent une rentabilité élevée.</w:t>
      </w:r>
    </w:p>
    <w:p w14:paraId="6489C9F2" w14:textId="77777777" w:rsidR="0039180D" w:rsidRPr="0039180D" w:rsidRDefault="0039180D" w:rsidP="0039180D">
      <w:pPr>
        <w:autoSpaceDE w:val="0"/>
        <w:autoSpaceDN w:val="0"/>
        <w:adjustRightInd w:val="0"/>
        <w:spacing w:after="0"/>
        <w:rPr>
          <w:rFonts w:ascii="Arial" w:hAnsi="Arial" w:cs="Arial"/>
          <w:lang w:val="fr-FR"/>
        </w:rPr>
      </w:pPr>
    </w:p>
    <w:p w14:paraId="1515259A" w14:textId="77777777" w:rsidR="0039180D" w:rsidRPr="0039180D" w:rsidRDefault="0039180D" w:rsidP="0039180D">
      <w:pPr>
        <w:autoSpaceDE w:val="0"/>
        <w:autoSpaceDN w:val="0"/>
        <w:adjustRightInd w:val="0"/>
        <w:spacing w:after="0"/>
        <w:rPr>
          <w:rFonts w:ascii="Arial" w:hAnsi="Arial" w:cs="Arial"/>
          <w:lang w:val="fr-FR"/>
        </w:rPr>
      </w:pPr>
      <w:r w:rsidRPr="0039180D">
        <w:rPr>
          <w:rFonts w:ascii="Arial" w:hAnsi="Arial" w:cs="Arial"/>
          <w:lang w:val="fr-FR"/>
        </w:rPr>
        <w:t>Avec le système KX, HORN augmente de manière ciblée la performance du système d'outils. Les têtes de coupe et les préparations des arêtes de coupe augmentent la sécurité du processus. Le positionnement précis des CI et une interface nouvellement développée améliorent la rigidité. Les benchmarks pratiques prouvent la performance : les utilisateurs augmentent les valeurs de coupe et réduisent sensiblement les temps de cycle. Selon la pièce, ils réduisent ainsi le temps d'usinage de plusieurs secondes par pièce et augmentent durablement la productivité.</w:t>
      </w:r>
    </w:p>
    <w:p w14:paraId="675052DE" w14:textId="77777777" w:rsidR="0039180D" w:rsidRPr="0039180D" w:rsidRDefault="0039180D" w:rsidP="0039180D">
      <w:pPr>
        <w:autoSpaceDE w:val="0"/>
        <w:autoSpaceDN w:val="0"/>
        <w:adjustRightInd w:val="0"/>
        <w:spacing w:after="0"/>
        <w:rPr>
          <w:rFonts w:ascii="Arial" w:hAnsi="Arial" w:cs="Arial"/>
          <w:lang w:val="fr-FR"/>
        </w:rPr>
      </w:pPr>
    </w:p>
    <w:p w14:paraId="0F880B42" w14:textId="77777777" w:rsidR="0039180D" w:rsidRPr="0039180D" w:rsidRDefault="0039180D" w:rsidP="0039180D">
      <w:pPr>
        <w:autoSpaceDE w:val="0"/>
        <w:autoSpaceDN w:val="0"/>
        <w:adjustRightInd w:val="0"/>
        <w:spacing w:after="0"/>
        <w:rPr>
          <w:rFonts w:ascii="Arial" w:hAnsi="Arial" w:cs="Arial"/>
          <w:lang w:val="fr-FR"/>
        </w:rPr>
      </w:pPr>
      <w:r w:rsidRPr="0039180D">
        <w:rPr>
          <w:rFonts w:ascii="Arial" w:hAnsi="Arial" w:cs="Arial"/>
          <w:lang w:val="fr-FR"/>
        </w:rPr>
        <w:t xml:space="preserve">On les trouve dans toutes les automobiles : les articulations homocinétiques, ou joints homocinétiques. L'articulation sert à transmettre de manière uniforme le couple et la vitesse angulaire de l'arbre d'entraînement à un deuxième arbre monté suivant un angle par rapport au premier. Les joints homocinétiques transmettent le mouvement de rotation de manière uniforme à l'arbre suivant. Les joints sont les plus répandus dans la construction automobile pour la transmission de la puissance de la boîte de vitesses aux roues motrices. Les joints homocinétiques peuvent transmettre des mouvements de rotation jusqu'à un angle de 50 degrés. Outre les joints fixes à rotule, on utilise également des joints homocinétiques à translation. Outre le mouvement angulaire, ils permettent également un mouvement axial afin que la transmission de la force ne soit pas interrompue lors du braquage ou des mouvements de ressort des roues. </w:t>
      </w:r>
    </w:p>
    <w:p w14:paraId="71249912" w14:textId="77777777" w:rsidR="0039180D" w:rsidRPr="0039180D" w:rsidRDefault="0039180D" w:rsidP="0039180D">
      <w:pPr>
        <w:autoSpaceDE w:val="0"/>
        <w:autoSpaceDN w:val="0"/>
        <w:adjustRightInd w:val="0"/>
        <w:spacing w:after="0"/>
        <w:rPr>
          <w:rFonts w:ascii="Arial" w:hAnsi="Arial" w:cs="Arial"/>
          <w:lang w:val="fr-FR"/>
        </w:rPr>
      </w:pPr>
    </w:p>
    <w:p w14:paraId="24114D4A" w14:textId="77777777" w:rsidR="0039180D" w:rsidRPr="0039180D" w:rsidRDefault="0039180D" w:rsidP="0039180D">
      <w:pPr>
        <w:autoSpaceDE w:val="0"/>
        <w:autoSpaceDN w:val="0"/>
        <w:adjustRightInd w:val="0"/>
        <w:spacing w:after="0"/>
        <w:rPr>
          <w:rFonts w:ascii="Arial" w:hAnsi="Arial" w:cs="Arial"/>
          <w:lang w:val="fr-FR"/>
        </w:rPr>
      </w:pPr>
      <w:r w:rsidRPr="0039180D">
        <w:rPr>
          <w:rFonts w:ascii="Arial" w:hAnsi="Arial" w:cs="Arial"/>
          <w:lang w:val="fr-FR"/>
        </w:rPr>
        <w:t xml:space="preserve">Le cœur d'une articulation homocinétique est constitué de billes qui se déplacent dans des chemins de roulement à billes fraisés avec précision. Les chemins des billes présentent une tolérance de fabrication très faible et une qualité de surface élevée à atteindre. Les tolérances étroites et la qualité de fabrication déterminent la durée de vie élevée des articulations. C'est pourquoi les tolérances de forme des paramètres sont de l'ordre du </w:t>
      </w:r>
    </w:p>
    <w:p w14:paraId="7239B1BF" w14:textId="03231E84" w:rsidR="000119F4" w:rsidRPr="0039180D" w:rsidRDefault="0039180D" w:rsidP="0039180D">
      <w:pPr>
        <w:autoSpaceDE w:val="0"/>
        <w:autoSpaceDN w:val="0"/>
        <w:adjustRightInd w:val="0"/>
        <w:spacing w:after="0"/>
        <w:rPr>
          <w:rFonts w:ascii="Arial" w:hAnsi="Arial" w:cs="Arial"/>
          <w:lang w:val="fr-FR"/>
        </w:rPr>
      </w:pPr>
      <w:r w:rsidRPr="0039180D">
        <w:rPr>
          <w:rFonts w:ascii="Arial" w:hAnsi="Arial" w:cs="Arial"/>
          <w:lang w:val="fr-FR"/>
        </w:rPr>
        <w:t>micromètre.</w:t>
      </w:r>
    </w:p>
    <w:p w14:paraId="2A64DE0E" w14:textId="77777777" w:rsidR="000119F4" w:rsidRPr="0039180D" w:rsidRDefault="000119F4" w:rsidP="000119F4">
      <w:pPr>
        <w:autoSpaceDE w:val="0"/>
        <w:autoSpaceDN w:val="0"/>
        <w:adjustRightInd w:val="0"/>
        <w:spacing w:after="0" w:line="360" w:lineRule="auto"/>
        <w:rPr>
          <w:rFonts w:ascii="Arial" w:hAnsi="Arial" w:cs="Arial"/>
          <w:lang w:val="fr-FR"/>
        </w:rPr>
      </w:pPr>
    </w:p>
    <w:p w14:paraId="7AA787B0" w14:textId="0DA6D9EC" w:rsidR="000119F4" w:rsidRPr="000119F4" w:rsidRDefault="0039180D" w:rsidP="000119F4">
      <w:pPr>
        <w:autoSpaceDE w:val="0"/>
        <w:autoSpaceDN w:val="0"/>
        <w:adjustRightInd w:val="0"/>
        <w:spacing w:after="0" w:line="360" w:lineRule="auto"/>
        <w:rPr>
          <w:rStyle w:val="hps"/>
          <w:rFonts w:ascii="Arial" w:hAnsi="Arial" w:cs="Arial"/>
          <w:i/>
          <w:color w:val="222222"/>
          <w:lang w:val="fr-FR"/>
        </w:rPr>
      </w:pPr>
      <w:r>
        <w:rPr>
          <w:rStyle w:val="hps"/>
          <w:rFonts w:ascii="Arial" w:hAnsi="Arial" w:cs="Arial"/>
          <w:i/>
          <w:color w:val="222222"/>
          <w:lang w:val="fr-FR"/>
        </w:rPr>
        <w:t xml:space="preserve">2.630 </w:t>
      </w:r>
      <w:r w:rsidR="000119F4" w:rsidRPr="000119F4">
        <w:rPr>
          <w:rStyle w:val="hps"/>
          <w:rFonts w:ascii="Arial" w:hAnsi="Arial" w:cs="Arial"/>
          <w:i/>
          <w:color w:val="222222"/>
          <w:lang w:val="fr-FR"/>
        </w:rPr>
        <w:t>caractères</w:t>
      </w:r>
      <w:r w:rsidR="000119F4" w:rsidRPr="000119F4">
        <w:rPr>
          <w:rStyle w:val="shorttext"/>
          <w:rFonts w:ascii="Arial" w:hAnsi="Arial" w:cs="Arial"/>
          <w:i/>
          <w:color w:val="222222"/>
          <w:lang w:val="fr-FR"/>
        </w:rPr>
        <w:t xml:space="preserve"> </w:t>
      </w:r>
      <w:r w:rsidR="000119F4" w:rsidRPr="000119F4">
        <w:rPr>
          <w:rStyle w:val="hps"/>
          <w:rFonts w:ascii="Arial" w:hAnsi="Arial" w:cs="Arial"/>
          <w:i/>
          <w:color w:val="222222"/>
          <w:lang w:val="fr-FR"/>
        </w:rPr>
        <w:t>espaces</w:t>
      </w:r>
      <w:r w:rsidR="000119F4" w:rsidRPr="000119F4">
        <w:rPr>
          <w:rStyle w:val="shorttext"/>
          <w:rFonts w:ascii="Arial" w:hAnsi="Arial" w:cs="Arial"/>
          <w:i/>
          <w:color w:val="222222"/>
          <w:lang w:val="fr-FR"/>
        </w:rPr>
        <w:t xml:space="preserve"> </w:t>
      </w:r>
      <w:r w:rsidR="000119F4" w:rsidRPr="000119F4">
        <w:rPr>
          <w:rStyle w:val="hps"/>
          <w:rFonts w:ascii="Arial" w:hAnsi="Arial" w:cs="Arial"/>
          <w:i/>
          <w:color w:val="222222"/>
          <w:lang w:val="fr-FR"/>
        </w:rPr>
        <w:t>incl</w:t>
      </w:r>
      <w:r w:rsidR="000119F4">
        <w:rPr>
          <w:rStyle w:val="hps"/>
          <w:rFonts w:ascii="Arial" w:hAnsi="Arial" w:cs="Arial"/>
          <w:i/>
          <w:color w:val="222222"/>
          <w:lang w:val="fr-FR"/>
        </w:rPr>
        <w:t>.</w:t>
      </w:r>
    </w:p>
    <w:p w14:paraId="080D6B85" w14:textId="77777777" w:rsidR="000119F4" w:rsidRPr="0039180D" w:rsidRDefault="000119F4" w:rsidP="000119F4">
      <w:pPr>
        <w:autoSpaceDE w:val="0"/>
        <w:autoSpaceDN w:val="0"/>
        <w:adjustRightInd w:val="0"/>
        <w:spacing w:after="0" w:line="360" w:lineRule="auto"/>
        <w:rPr>
          <w:rFonts w:ascii="Arial" w:hAnsi="Arial" w:cs="Arial"/>
          <w:i/>
          <w:lang w:val="fr-FR"/>
        </w:rPr>
      </w:pPr>
    </w:p>
    <w:p w14:paraId="05E2751B" w14:textId="77777777" w:rsidR="000119F4" w:rsidRPr="0039180D" w:rsidRDefault="000119F4" w:rsidP="000119F4">
      <w:pPr>
        <w:rPr>
          <w:b/>
          <w:lang w:val="fr-FR"/>
        </w:rPr>
      </w:pPr>
    </w:p>
    <w:p w14:paraId="5BB35197" w14:textId="77777777" w:rsidR="000119F4" w:rsidRPr="0039180D" w:rsidRDefault="000119F4" w:rsidP="000119F4">
      <w:pPr>
        <w:rPr>
          <w:b/>
          <w:lang w:val="fr-FR"/>
        </w:rPr>
      </w:pPr>
    </w:p>
    <w:p w14:paraId="14B34DBF" w14:textId="5011BB57" w:rsidR="001B68FE" w:rsidRDefault="001B68FE" w:rsidP="000119F4">
      <w:pPr>
        <w:rPr>
          <w:rFonts w:ascii="Arial" w:hAnsi="Arial" w:cs="Arial"/>
          <w:b/>
          <w:lang w:val="fr-FR"/>
        </w:rPr>
      </w:pPr>
      <w:r>
        <w:rPr>
          <w:noProof/>
        </w:rPr>
        <w:lastRenderedPageBreak/>
        <w:drawing>
          <wp:inline distT="0" distB="0" distL="0" distR="0" wp14:anchorId="534CDD15" wp14:editId="46CA5EB9">
            <wp:extent cx="1628775" cy="2438400"/>
            <wp:effectExtent l="0" t="0" r="952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28775" cy="2438400"/>
                    </a:xfrm>
                    <a:prstGeom prst="rect">
                      <a:avLst/>
                    </a:prstGeom>
                    <a:noFill/>
                    <a:ln>
                      <a:noFill/>
                    </a:ln>
                  </pic:spPr>
                </pic:pic>
              </a:graphicData>
            </a:graphic>
          </wp:inline>
        </w:drawing>
      </w:r>
    </w:p>
    <w:p w14:paraId="110877F0" w14:textId="2941BAD6" w:rsidR="000119F4" w:rsidRPr="0039180D" w:rsidRDefault="000119F4" w:rsidP="000119F4">
      <w:pPr>
        <w:rPr>
          <w:rFonts w:ascii="Arial" w:hAnsi="Arial" w:cs="Arial"/>
          <w:lang w:val="fr-FR"/>
        </w:rPr>
      </w:pPr>
      <w:r w:rsidRPr="0039180D">
        <w:rPr>
          <w:rFonts w:ascii="Arial" w:hAnsi="Arial" w:cs="Arial"/>
          <w:b/>
          <w:lang w:val="fr-FR"/>
        </w:rPr>
        <w:t>Photo:</w:t>
      </w:r>
      <w:r w:rsidRPr="0039180D">
        <w:rPr>
          <w:rFonts w:ascii="Arial" w:hAnsi="Arial" w:cs="Arial"/>
          <w:lang w:val="fr-FR"/>
        </w:rPr>
        <w:t xml:space="preserve"> </w:t>
      </w:r>
      <w:r w:rsidR="00F50381" w:rsidRPr="0039180D">
        <w:rPr>
          <w:rFonts w:ascii="Arial" w:hAnsi="Arial" w:cs="Arial"/>
          <w:lang w:val="fr-FR"/>
        </w:rPr>
        <w:t>Avec le nouveau système KX, HORN lance sur le marché une solution performante pour l'usinage économique et sûr des trajectoires sphériques.</w:t>
      </w:r>
    </w:p>
    <w:p w14:paraId="0CEDE3DE" w14:textId="77777777" w:rsidR="000119F4" w:rsidRPr="0039180D" w:rsidRDefault="000119F4" w:rsidP="000119F4">
      <w:pPr>
        <w:rPr>
          <w:rFonts w:ascii="Arial" w:hAnsi="Arial" w:cs="Arial"/>
          <w:lang w:val="fr-FR"/>
        </w:rPr>
      </w:pPr>
      <w:r w:rsidRPr="0039180D">
        <w:rPr>
          <w:rFonts w:ascii="Arial" w:hAnsi="Arial" w:cs="Arial"/>
          <w:lang w:val="fr-FR"/>
        </w:rPr>
        <w:t>Source: Horn/Sauermann</w:t>
      </w:r>
    </w:p>
    <w:p w14:paraId="1D4B7F89" w14:textId="3A59ACCB" w:rsidR="000119F4" w:rsidRDefault="000119F4" w:rsidP="000119F4">
      <w:pPr>
        <w:rPr>
          <w:rFonts w:ascii="Arial" w:hAnsi="Arial" w:cs="Arial"/>
          <w:lang w:val="fr-FR"/>
        </w:rPr>
      </w:pPr>
    </w:p>
    <w:p w14:paraId="1D46C8B5" w14:textId="1E14C56A" w:rsidR="001B68FE" w:rsidRDefault="001B68FE" w:rsidP="000119F4">
      <w:pPr>
        <w:rPr>
          <w:rFonts w:ascii="Arial" w:hAnsi="Arial" w:cs="Arial"/>
          <w:lang w:val="fr-FR"/>
        </w:rPr>
      </w:pPr>
      <w:r>
        <w:rPr>
          <w:noProof/>
        </w:rPr>
        <w:drawing>
          <wp:inline distT="0" distB="0" distL="0" distR="0" wp14:anchorId="1DE631DA" wp14:editId="23134779">
            <wp:extent cx="1628775" cy="243840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28775" cy="2438400"/>
                    </a:xfrm>
                    <a:prstGeom prst="rect">
                      <a:avLst/>
                    </a:prstGeom>
                    <a:noFill/>
                    <a:ln>
                      <a:noFill/>
                    </a:ln>
                  </pic:spPr>
                </pic:pic>
              </a:graphicData>
            </a:graphic>
          </wp:inline>
        </w:drawing>
      </w:r>
    </w:p>
    <w:p w14:paraId="7FBFF6CA" w14:textId="5FD76ADD" w:rsidR="001B68FE" w:rsidRPr="0039180D" w:rsidRDefault="001B68FE" w:rsidP="001B68FE">
      <w:pPr>
        <w:rPr>
          <w:rFonts w:ascii="Arial" w:hAnsi="Arial" w:cs="Arial"/>
          <w:lang w:val="fr-FR"/>
        </w:rPr>
      </w:pPr>
      <w:r w:rsidRPr="0039180D">
        <w:rPr>
          <w:rFonts w:ascii="Arial" w:hAnsi="Arial" w:cs="Arial"/>
          <w:b/>
          <w:lang w:val="fr-FR"/>
        </w:rPr>
        <w:t>Photo:</w:t>
      </w:r>
      <w:r w:rsidRPr="0039180D">
        <w:rPr>
          <w:rFonts w:ascii="Arial" w:hAnsi="Arial" w:cs="Arial"/>
          <w:lang w:val="fr-FR"/>
        </w:rPr>
        <w:t xml:space="preserve"> </w:t>
      </w:r>
      <w:r w:rsidR="00F50381" w:rsidRPr="0039180D">
        <w:rPr>
          <w:rFonts w:ascii="Arial" w:hAnsi="Arial" w:cs="Arial"/>
          <w:lang w:val="fr-FR"/>
        </w:rPr>
        <w:t>Avec le système KX, HORN augmente de manière ciblée la performance du système d'outils. Les têtes de coupe et les préparations des arêtes de coupe augmentent la sécurité du processus. Le positionnement précis des CI et une interface nouvellement développée améliorent la rigidité.</w:t>
      </w:r>
    </w:p>
    <w:p w14:paraId="026BA038" w14:textId="77777777" w:rsidR="001B68FE" w:rsidRPr="0039180D" w:rsidRDefault="001B68FE" w:rsidP="001B68FE">
      <w:pPr>
        <w:rPr>
          <w:rFonts w:ascii="Arial" w:hAnsi="Arial" w:cs="Arial"/>
          <w:lang w:val="fr-FR"/>
        </w:rPr>
      </w:pPr>
      <w:r w:rsidRPr="0039180D">
        <w:rPr>
          <w:rFonts w:ascii="Arial" w:hAnsi="Arial" w:cs="Arial"/>
          <w:lang w:val="fr-FR"/>
        </w:rPr>
        <w:t>Source: Horn/Sauermann</w:t>
      </w:r>
    </w:p>
    <w:p w14:paraId="58599542" w14:textId="77777777" w:rsidR="001B68FE" w:rsidRPr="0039180D" w:rsidRDefault="001B68FE" w:rsidP="000119F4">
      <w:pPr>
        <w:rPr>
          <w:rFonts w:ascii="Arial" w:hAnsi="Arial" w:cs="Arial"/>
          <w:lang w:val="fr-FR"/>
        </w:rPr>
      </w:pPr>
    </w:p>
    <w:p w14:paraId="746873F9" w14:textId="77777777" w:rsidR="00257F05" w:rsidRPr="0039180D" w:rsidRDefault="00257F05" w:rsidP="00257F05">
      <w:pPr>
        <w:autoSpaceDE w:val="0"/>
        <w:autoSpaceDN w:val="0"/>
        <w:adjustRightInd w:val="0"/>
        <w:spacing w:after="0" w:line="360" w:lineRule="auto"/>
        <w:rPr>
          <w:rFonts w:ascii="Arial" w:hAnsi="Arial" w:cs="Arial"/>
          <w:lang w:val="fr-FR"/>
        </w:rPr>
      </w:pPr>
      <w:r w:rsidRPr="0039180D">
        <w:rPr>
          <w:rFonts w:ascii="Arial" w:hAnsi="Arial" w:cs="Arial"/>
          <w:lang w:val="fr-FR"/>
        </w:rPr>
        <w:lastRenderedPageBreak/>
        <w:t xml:space="preserve">Responsable des demandes de précisions: </w:t>
      </w:r>
    </w:p>
    <w:p w14:paraId="6636030D" w14:textId="77777777" w:rsidR="00257F05" w:rsidRDefault="00257F05" w:rsidP="00257F05">
      <w:pPr>
        <w:autoSpaceDE w:val="0"/>
        <w:autoSpaceDN w:val="0"/>
        <w:adjustRightInd w:val="0"/>
        <w:spacing w:after="0" w:line="360" w:lineRule="auto"/>
        <w:rPr>
          <w:rFonts w:ascii="Arial" w:hAnsi="Arial" w:cs="Arial"/>
        </w:rPr>
      </w:pPr>
      <w:r w:rsidRPr="00A34100">
        <w:rPr>
          <w:rFonts w:ascii="Arial" w:hAnsi="Arial" w:cs="Arial"/>
        </w:rPr>
        <w:t>Hartmetall-Werkzeugfabrik Paul Horn GmbH</w:t>
      </w:r>
    </w:p>
    <w:p w14:paraId="412003A2" w14:textId="77777777" w:rsidR="00257F05" w:rsidRPr="00A34100" w:rsidRDefault="00257F05" w:rsidP="00257F05">
      <w:pPr>
        <w:autoSpaceDE w:val="0"/>
        <w:autoSpaceDN w:val="0"/>
        <w:adjustRightInd w:val="0"/>
        <w:spacing w:after="0" w:line="360" w:lineRule="auto"/>
        <w:rPr>
          <w:rFonts w:ascii="Arial" w:hAnsi="Arial" w:cs="Arial"/>
        </w:rPr>
      </w:pPr>
      <w:r w:rsidRPr="00A34100">
        <w:rPr>
          <w:rFonts w:ascii="Arial" w:hAnsi="Arial" w:cs="Arial"/>
        </w:rPr>
        <w:t>Christian Thiele</w:t>
      </w:r>
    </w:p>
    <w:p w14:paraId="043825A3" w14:textId="77777777" w:rsidR="00257F05" w:rsidRDefault="00257F05" w:rsidP="00257F05">
      <w:pPr>
        <w:autoSpaceDE w:val="0"/>
        <w:autoSpaceDN w:val="0"/>
        <w:adjustRightInd w:val="0"/>
        <w:spacing w:after="0" w:line="360" w:lineRule="auto"/>
        <w:rPr>
          <w:rFonts w:ascii="Arial" w:hAnsi="Arial" w:cs="Arial"/>
        </w:rPr>
      </w:pPr>
      <w:proofErr w:type="spellStart"/>
      <w:r>
        <w:rPr>
          <w:rFonts w:ascii="Arial" w:hAnsi="Arial" w:cs="Arial"/>
        </w:rPr>
        <w:t>Chargé</w:t>
      </w:r>
      <w:proofErr w:type="spellEnd"/>
      <w:r>
        <w:rPr>
          <w:rFonts w:ascii="Arial" w:hAnsi="Arial" w:cs="Arial"/>
        </w:rPr>
        <w:t xml:space="preserve"> de presse</w:t>
      </w:r>
    </w:p>
    <w:p w14:paraId="79089223" w14:textId="77777777" w:rsidR="00257F05" w:rsidRPr="00A34100" w:rsidRDefault="00257F05" w:rsidP="00257F05">
      <w:pPr>
        <w:autoSpaceDE w:val="0"/>
        <w:autoSpaceDN w:val="0"/>
        <w:adjustRightInd w:val="0"/>
        <w:spacing w:after="0" w:line="360" w:lineRule="auto"/>
        <w:rPr>
          <w:rFonts w:ascii="Arial" w:hAnsi="Arial" w:cs="Arial"/>
        </w:rPr>
      </w:pPr>
      <w:r>
        <w:rPr>
          <w:rFonts w:ascii="Arial" w:hAnsi="Arial" w:cs="Arial"/>
        </w:rPr>
        <w:t>Horn-Straße 1</w:t>
      </w:r>
      <w:r w:rsidRPr="00A34100">
        <w:rPr>
          <w:rFonts w:ascii="Arial" w:hAnsi="Arial" w:cs="Arial"/>
        </w:rPr>
        <w:t>, 72072 Tübingen</w:t>
      </w:r>
    </w:p>
    <w:p w14:paraId="58DB4432" w14:textId="77777777" w:rsidR="00257F05" w:rsidRPr="00A34100" w:rsidRDefault="00257F05" w:rsidP="00257F05">
      <w:pPr>
        <w:autoSpaceDE w:val="0"/>
        <w:autoSpaceDN w:val="0"/>
        <w:adjustRightInd w:val="0"/>
        <w:spacing w:after="0" w:line="360" w:lineRule="auto"/>
        <w:rPr>
          <w:rFonts w:ascii="Arial" w:hAnsi="Arial" w:cs="Arial"/>
          <w:lang w:val="en-US"/>
        </w:rPr>
      </w:pPr>
      <w:r w:rsidRPr="00A34100">
        <w:rPr>
          <w:rFonts w:ascii="Arial" w:hAnsi="Arial" w:cs="Arial"/>
          <w:lang w:val="en-US"/>
        </w:rPr>
        <w:t>Tel.: +49 7071 7004-1820, Fax: +49 7071 72893</w:t>
      </w:r>
    </w:p>
    <w:p w14:paraId="6ED41930" w14:textId="77777777" w:rsidR="00972CFB" w:rsidRDefault="00257F05" w:rsidP="00972CFB">
      <w:pPr>
        <w:spacing w:line="360" w:lineRule="auto"/>
        <w:rPr>
          <w:rFonts w:ascii="Arial" w:hAnsi="Arial" w:cs="Arial"/>
          <w:lang w:val="it-IT"/>
        </w:rPr>
      </w:pPr>
      <w:r w:rsidRPr="00F5059A">
        <w:rPr>
          <w:rFonts w:ascii="Arial" w:hAnsi="Arial" w:cs="Arial"/>
          <w:lang w:val="en-US"/>
        </w:rPr>
        <w:t xml:space="preserve">Email: </w:t>
      </w:r>
      <w:hyperlink r:id="rId8" w:history="1">
        <w:r w:rsidR="009E62C1" w:rsidRPr="00B23CE1">
          <w:rPr>
            <w:rStyle w:val="Hyperlink"/>
            <w:rFonts w:ascii="Arial" w:hAnsi="Arial" w:cs="Arial"/>
            <w:lang w:val="it-IT"/>
          </w:rPr>
          <w:t>Christian.Thiele@de.horn-group.com</w:t>
        </w:r>
      </w:hyperlink>
      <w:r w:rsidR="009E62C1">
        <w:rPr>
          <w:rFonts w:ascii="Arial" w:hAnsi="Arial" w:cs="Arial"/>
          <w:lang w:val="it-IT"/>
        </w:rPr>
        <w:t xml:space="preserve">, </w:t>
      </w:r>
      <w:hyperlink r:id="rId9" w:history="1">
        <w:r w:rsidR="00972CFB" w:rsidRPr="003B7845">
          <w:rPr>
            <w:rStyle w:val="Hyperlink"/>
            <w:rFonts w:ascii="Arial" w:hAnsi="Arial" w:cs="Arial"/>
            <w:lang w:val="it-IT"/>
          </w:rPr>
          <w:t>horn-group.com</w:t>
        </w:r>
      </w:hyperlink>
    </w:p>
    <w:p w14:paraId="59D73D46" w14:textId="77777777" w:rsidR="009E62C1" w:rsidRPr="0039180D" w:rsidRDefault="009E62C1" w:rsidP="009E62C1">
      <w:pPr>
        <w:spacing w:line="360" w:lineRule="auto"/>
        <w:rPr>
          <w:rFonts w:ascii="Arial" w:hAnsi="Arial" w:cs="Arial"/>
          <w:lang w:val="en-US"/>
        </w:rPr>
      </w:pPr>
    </w:p>
    <w:p w14:paraId="31568391" w14:textId="77777777" w:rsidR="00257F05" w:rsidRDefault="00257F05" w:rsidP="00613420">
      <w:pPr>
        <w:autoSpaceDE w:val="0"/>
        <w:autoSpaceDN w:val="0"/>
        <w:adjustRightInd w:val="0"/>
        <w:spacing w:after="0" w:line="360" w:lineRule="auto"/>
        <w:rPr>
          <w:rFonts w:ascii="Arial" w:hAnsi="Arial" w:cs="Arial"/>
          <w:lang w:val="en-US"/>
        </w:rPr>
      </w:pPr>
    </w:p>
    <w:p w14:paraId="5F02230C" w14:textId="77777777" w:rsidR="00257F05" w:rsidRPr="0039180D" w:rsidRDefault="00257F05" w:rsidP="000119F4">
      <w:pPr>
        <w:rPr>
          <w:rFonts w:ascii="Arial" w:hAnsi="Arial" w:cs="Arial"/>
          <w:lang w:val="en-US"/>
        </w:rPr>
      </w:pPr>
    </w:p>
    <w:sectPr w:rsidR="00257F05" w:rsidRPr="0039180D" w:rsidSect="00CC4269">
      <w:headerReference w:type="default" r:id="rId10"/>
      <w:footerReference w:type="default" r:id="rId11"/>
      <w:headerReference w:type="first" r:id="rId12"/>
      <w:footerReference w:type="first" r:id="rId13"/>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9457A" w14:textId="77777777" w:rsidR="00AA4AED" w:rsidRDefault="00AA4AED" w:rsidP="00925DB2">
      <w:pPr>
        <w:spacing w:after="0" w:line="240" w:lineRule="auto"/>
      </w:pPr>
      <w:r>
        <w:separator/>
      </w:r>
    </w:p>
  </w:endnote>
  <w:endnote w:type="continuationSeparator" w:id="0">
    <w:p w14:paraId="1562C439" w14:textId="77777777" w:rsidR="00AA4AED" w:rsidRDefault="00AA4AED" w:rsidP="00925D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E2E7E" w14:textId="77777777" w:rsidR="00DD4B1C" w:rsidRPr="00925DB2" w:rsidRDefault="00DD4B1C">
    <w:pPr>
      <w:pStyle w:val="Fuzeile"/>
      <w:jc w:val="right"/>
      <w:rPr>
        <w:rFonts w:ascii="Arial" w:hAnsi="Arial" w:cs="Arial"/>
        <w:sz w:val="16"/>
        <w:szCs w:val="16"/>
      </w:rPr>
    </w:pPr>
  </w:p>
  <w:p w14:paraId="124A713E" w14:textId="77777777" w:rsidR="00DD4B1C" w:rsidRPr="00925DB2" w:rsidRDefault="00DD4B1C" w:rsidP="00925DB2">
    <w:pPr>
      <w:pStyle w:val="Fuzeile"/>
      <w:jc w:val="right"/>
      <w:rPr>
        <w:rFonts w:ascii="Arial" w:hAnsi="Arial" w:cs="Arial"/>
        <w:sz w:val="16"/>
        <w:szCs w:val="16"/>
      </w:rPr>
    </w:pPr>
    <w:r w:rsidRPr="00925DB2">
      <w:rPr>
        <w:rFonts w:ascii="Arial" w:hAnsi="Arial" w:cs="Arial"/>
        <w:sz w:val="16"/>
        <w:szCs w:val="16"/>
      </w:rPr>
      <w:t xml:space="preserve">Seite </w:t>
    </w:r>
    <w:r w:rsidR="00A84F31" w:rsidRPr="00925DB2">
      <w:rPr>
        <w:rFonts w:ascii="Arial" w:hAnsi="Arial" w:cs="Arial"/>
        <w:sz w:val="16"/>
        <w:szCs w:val="16"/>
      </w:rPr>
      <w:fldChar w:fldCharType="begin"/>
    </w:r>
    <w:r w:rsidRPr="00925DB2">
      <w:rPr>
        <w:rFonts w:ascii="Arial" w:hAnsi="Arial" w:cs="Arial"/>
        <w:sz w:val="16"/>
        <w:szCs w:val="16"/>
      </w:rPr>
      <w:instrText>PAGE</w:instrText>
    </w:r>
    <w:r w:rsidR="00A84F31" w:rsidRPr="00925DB2">
      <w:rPr>
        <w:rFonts w:ascii="Arial" w:hAnsi="Arial" w:cs="Arial"/>
        <w:sz w:val="16"/>
        <w:szCs w:val="16"/>
      </w:rPr>
      <w:fldChar w:fldCharType="separate"/>
    </w:r>
    <w:r w:rsidR="00257F05">
      <w:rPr>
        <w:rFonts w:ascii="Arial" w:hAnsi="Arial" w:cs="Arial"/>
        <w:noProof/>
        <w:sz w:val="16"/>
        <w:szCs w:val="16"/>
      </w:rPr>
      <w:t>2</w:t>
    </w:r>
    <w:r w:rsidR="00A84F31" w:rsidRPr="00925DB2">
      <w:rPr>
        <w:rFonts w:ascii="Arial" w:hAnsi="Arial" w:cs="Arial"/>
        <w:sz w:val="16"/>
        <w:szCs w:val="16"/>
      </w:rPr>
      <w:fldChar w:fldCharType="end"/>
    </w:r>
    <w:r w:rsidRPr="00925DB2">
      <w:rPr>
        <w:rFonts w:ascii="Arial" w:hAnsi="Arial" w:cs="Arial"/>
        <w:sz w:val="16"/>
        <w:szCs w:val="16"/>
      </w:rPr>
      <w:t xml:space="preserve"> von </w:t>
    </w:r>
    <w:r w:rsidR="00A84F31" w:rsidRPr="00925DB2">
      <w:rPr>
        <w:rFonts w:ascii="Arial" w:hAnsi="Arial" w:cs="Arial"/>
        <w:sz w:val="16"/>
        <w:szCs w:val="16"/>
      </w:rPr>
      <w:fldChar w:fldCharType="begin"/>
    </w:r>
    <w:r w:rsidRPr="00925DB2">
      <w:rPr>
        <w:rFonts w:ascii="Arial" w:hAnsi="Arial" w:cs="Arial"/>
        <w:sz w:val="16"/>
        <w:szCs w:val="16"/>
      </w:rPr>
      <w:instrText>NUMPAGES</w:instrText>
    </w:r>
    <w:r w:rsidR="00A84F31" w:rsidRPr="00925DB2">
      <w:rPr>
        <w:rFonts w:ascii="Arial" w:hAnsi="Arial" w:cs="Arial"/>
        <w:sz w:val="16"/>
        <w:szCs w:val="16"/>
      </w:rPr>
      <w:fldChar w:fldCharType="separate"/>
    </w:r>
    <w:r w:rsidR="00257F05">
      <w:rPr>
        <w:rFonts w:ascii="Arial" w:hAnsi="Arial" w:cs="Arial"/>
        <w:noProof/>
        <w:sz w:val="16"/>
        <w:szCs w:val="16"/>
      </w:rPr>
      <w:t>2</w:t>
    </w:r>
    <w:r w:rsidR="00A84F31" w:rsidRPr="00925DB2">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D332C" w14:textId="77777777" w:rsidR="0091455E" w:rsidRPr="00925DB2" w:rsidRDefault="0091455E" w:rsidP="0091455E">
    <w:pPr>
      <w:pStyle w:val="Fuzeile"/>
      <w:jc w:val="right"/>
      <w:rPr>
        <w:rFonts w:ascii="Arial" w:hAnsi="Arial" w:cs="Arial"/>
        <w:sz w:val="16"/>
        <w:szCs w:val="16"/>
      </w:rPr>
    </w:pPr>
  </w:p>
  <w:p w14:paraId="292107F6" w14:textId="77777777" w:rsidR="0091455E" w:rsidRPr="00925DB2" w:rsidRDefault="0091455E" w:rsidP="0091455E">
    <w:pPr>
      <w:pStyle w:val="Fuzeile"/>
      <w:jc w:val="right"/>
      <w:rPr>
        <w:rFonts w:ascii="Arial" w:hAnsi="Arial" w:cs="Arial"/>
        <w:sz w:val="16"/>
        <w:szCs w:val="16"/>
      </w:rPr>
    </w:pPr>
    <w:r w:rsidRPr="00925DB2">
      <w:rPr>
        <w:rFonts w:ascii="Arial" w:hAnsi="Arial" w:cs="Arial"/>
        <w:sz w:val="16"/>
        <w:szCs w:val="16"/>
      </w:rPr>
      <w:t xml:space="preserve">Seite </w:t>
    </w:r>
    <w:r w:rsidRPr="00925DB2">
      <w:rPr>
        <w:rFonts w:ascii="Arial" w:hAnsi="Arial" w:cs="Arial"/>
        <w:sz w:val="16"/>
        <w:szCs w:val="16"/>
      </w:rPr>
      <w:fldChar w:fldCharType="begin"/>
    </w:r>
    <w:r w:rsidRPr="00925DB2">
      <w:rPr>
        <w:rFonts w:ascii="Arial" w:hAnsi="Arial" w:cs="Arial"/>
        <w:sz w:val="16"/>
        <w:szCs w:val="16"/>
      </w:rPr>
      <w:instrText>PAGE</w:instrText>
    </w:r>
    <w:r w:rsidRPr="00925DB2">
      <w:rPr>
        <w:rFonts w:ascii="Arial" w:hAnsi="Arial" w:cs="Arial"/>
        <w:sz w:val="16"/>
        <w:szCs w:val="16"/>
      </w:rPr>
      <w:fldChar w:fldCharType="separate"/>
    </w:r>
    <w:r w:rsidR="00972CFB">
      <w:rPr>
        <w:rFonts w:ascii="Arial" w:hAnsi="Arial" w:cs="Arial"/>
        <w:noProof/>
        <w:sz w:val="16"/>
        <w:szCs w:val="16"/>
      </w:rPr>
      <w:t>1</w:t>
    </w:r>
    <w:r w:rsidRPr="00925DB2">
      <w:rPr>
        <w:rFonts w:ascii="Arial" w:hAnsi="Arial" w:cs="Arial"/>
        <w:sz w:val="16"/>
        <w:szCs w:val="16"/>
      </w:rPr>
      <w:fldChar w:fldCharType="end"/>
    </w:r>
    <w:r w:rsidRPr="00925DB2">
      <w:rPr>
        <w:rFonts w:ascii="Arial" w:hAnsi="Arial" w:cs="Arial"/>
        <w:sz w:val="16"/>
        <w:szCs w:val="16"/>
      </w:rPr>
      <w:t xml:space="preserve"> von </w:t>
    </w:r>
    <w:r w:rsidRPr="00925DB2">
      <w:rPr>
        <w:rFonts w:ascii="Arial" w:hAnsi="Arial" w:cs="Arial"/>
        <w:sz w:val="16"/>
        <w:szCs w:val="16"/>
      </w:rPr>
      <w:fldChar w:fldCharType="begin"/>
    </w:r>
    <w:r w:rsidRPr="00925DB2">
      <w:rPr>
        <w:rFonts w:ascii="Arial" w:hAnsi="Arial" w:cs="Arial"/>
        <w:sz w:val="16"/>
        <w:szCs w:val="16"/>
      </w:rPr>
      <w:instrText>NUMPAGES</w:instrText>
    </w:r>
    <w:r w:rsidRPr="00925DB2">
      <w:rPr>
        <w:rFonts w:ascii="Arial" w:hAnsi="Arial" w:cs="Arial"/>
        <w:sz w:val="16"/>
        <w:szCs w:val="16"/>
      </w:rPr>
      <w:fldChar w:fldCharType="separate"/>
    </w:r>
    <w:r w:rsidR="00972CFB">
      <w:rPr>
        <w:rFonts w:ascii="Arial" w:hAnsi="Arial" w:cs="Arial"/>
        <w:noProof/>
        <w:sz w:val="16"/>
        <w:szCs w:val="16"/>
      </w:rPr>
      <w:t>1</w:t>
    </w:r>
    <w:r w:rsidRPr="00925DB2">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838E0" w14:textId="77777777" w:rsidR="00AA4AED" w:rsidRDefault="00AA4AED" w:rsidP="00925DB2">
      <w:pPr>
        <w:spacing w:after="0" w:line="240" w:lineRule="auto"/>
      </w:pPr>
      <w:r>
        <w:separator/>
      </w:r>
    </w:p>
  </w:footnote>
  <w:footnote w:type="continuationSeparator" w:id="0">
    <w:p w14:paraId="496D3871" w14:textId="77777777" w:rsidR="00AA4AED" w:rsidRDefault="00AA4AED" w:rsidP="00925D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C6124"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5957AC18"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1372050A"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18380ED3"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399D855A"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6B119939"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1D2FFD25"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550F3B66"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4466926B"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2E0BEEF6" w14:textId="77777777" w:rsidR="00CC4269" w:rsidRPr="00CC4269" w:rsidRDefault="00E86700" w:rsidP="00CC4269">
    <w:pPr>
      <w:pStyle w:val="Kopfzeile"/>
      <w:tabs>
        <w:tab w:val="clear" w:pos="4536"/>
        <w:tab w:val="clear" w:pos="9072"/>
      </w:tabs>
      <w:spacing w:line="276" w:lineRule="auto"/>
      <w:rPr>
        <w:rFonts w:ascii="Arial" w:hAnsi="Arial" w:cs="Arial"/>
        <w:sz w:val="20"/>
        <w:szCs w:val="16"/>
      </w:rPr>
    </w:pPr>
    <w:r w:rsidRPr="00CC4269">
      <w:rPr>
        <w:rFonts w:ascii="Arial" w:hAnsi="Arial" w:cs="Arial"/>
        <w:noProof/>
        <w:sz w:val="48"/>
        <w:szCs w:val="40"/>
        <w:lang w:eastAsia="de-DE"/>
      </w:rPr>
      <w:drawing>
        <wp:anchor distT="0" distB="0" distL="114300" distR="114300" simplePos="0" relativeHeight="251658240" behindDoc="1" locked="1" layoutInCell="1" allowOverlap="1" wp14:anchorId="7A5738C0" wp14:editId="7F29285D">
          <wp:simplePos x="0" y="0"/>
          <wp:positionH relativeFrom="page">
            <wp:posOffset>0</wp:posOffset>
          </wp:positionH>
          <wp:positionV relativeFrom="page">
            <wp:posOffset>0</wp:posOffset>
          </wp:positionV>
          <wp:extent cx="7551420" cy="1798955"/>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022.0118007_Vorlage_Pressemeldungen_2018_Header.jpg"/>
                  <pic:cNvPicPr/>
                </pic:nvPicPr>
                <pic:blipFill>
                  <a:blip r:embed="rId1">
                    <a:extLst>
                      <a:ext uri="{28A0092B-C50C-407E-A947-70E740481C1C}">
                        <a14:useLocalDpi xmlns:a14="http://schemas.microsoft.com/office/drawing/2010/main" val="0"/>
                      </a:ext>
                    </a:extLst>
                  </a:blip>
                  <a:stretch>
                    <a:fillRect/>
                  </a:stretch>
                </pic:blipFill>
                <pic:spPr>
                  <a:xfrm>
                    <a:off x="0" y="0"/>
                    <a:ext cx="7551420" cy="179895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B98B0" w14:textId="77777777" w:rsidR="00CC4269" w:rsidRPr="00CC4269" w:rsidRDefault="00CC4269" w:rsidP="00CC4269">
    <w:pPr>
      <w:pStyle w:val="Kopfzeile"/>
      <w:spacing w:line="276" w:lineRule="auto"/>
      <w:rPr>
        <w:rFonts w:ascii="Arial" w:hAnsi="Arial" w:cs="Arial"/>
        <w:sz w:val="20"/>
      </w:rPr>
    </w:pPr>
  </w:p>
  <w:p w14:paraId="4A4D8AA7" w14:textId="77777777" w:rsidR="00CC4269" w:rsidRPr="00CC4269" w:rsidRDefault="00CC4269" w:rsidP="00CC4269">
    <w:pPr>
      <w:pStyle w:val="Kopfzeile"/>
      <w:spacing w:line="276" w:lineRule="auto"/>
      <w:rPr>
        <w:rFonts w:ascii="Arial" w:hAnsi="Arial" w:cs="Arial"/>
        <w:sz w:val="20"/>
      </w:rPr>
    </w:pPr>
  </w:p>
  <w:p w14:paraId="1BCD0608" w14:textId="77777777" w:rsidR="00CC4269" w:rsidRPr="00CC4269" w:rsidRDefault="00CC4269" w:rsidP="00CC4269">
    <w:pPr>
      <w:pStyle w:val="Kopfzeile"/>
      <w:spacing w:line="276" w:lineRule="auto"/>
      <w:rPr>
        <w:rFonts w:ascii="Arial" w:hAnsi="Arial" w:cs="Arial"/>
        <w:sz w:val="20"/>
      </w:rPr>
    </w:pPr>
  </w:p>
  <w:p w14:paraId="236D20D2" w14:textId="77777777" w:rsidR="00CC4269" w:rsidRPr="00CC4269" w:rsidRDefault="00CC4269" w:rsidP="00CC4269">
    <w:pPr>
      <w:pStyle w:val="Kopfzeile"/>
      <w:spacing w:line="276" w:lineRule="auto"/>
      <w:rPr>
        <w:rFonts w:ascii="Arial" w:hAnsi="Arial" w:cs="Arial"/>
        <w:sz w:val="20"/>
      </w:rPr>
    </w:pPr>
  </w:p>
  <w:p w14:paraId="2C90EFCF" w14:textId="77777777" w:rsidR="00CC4269" w:rsidRPr="00CC4269" w:rsidRDefault="00CC4269" w:rsidP="00CC4269">
    <w:pPr>
      <w:pStyle w:val="Kopfzeile"/>
      <w:spacing w:line="276" w:lineRule="auto"/>
      <w:rPr>
        <w:rFonts w:ascii="Arial" w:hAnsi="Arial" w:cs="Arial"/>
        <w:sz w:val="20"/>
      </w:rPr>
    </w:pPr>
    <w:r w:rsidRPr="00CC4269">
      <w:rPr>
        <w:rFonts w:ascii="Arial" w:hAnsi="Arial" w:cs="Arial"/>
        <w:noProof/>
        <w:sz w:val="36"/>
        <w:szCs w:val="40"/>
        <w:lang w:eastAsia="de-DE"/>
      </w:rPr>
      <w:drawing>
        <wp:anchor distT="0" distB="0" distL="114300" distR="114300" simplePos="0" relativeHeight="251660288" behindDoc="1" locked="1" layoutInCell="1" allowOverlap="1" wp14:anchorId="68FE797C" wp14:editId="05877413">
          <wp:simplePos x="0" y="0"/>
          <wp:positionH relativeFrom="page">
            <wp:posOffset>0</wp:posOffset>
          </wp:positionH>
          <wp:positionV relativeFrom="page">
            <wp:posOffset>0</wp:posOffset>
          </wp:positionV>
          <wp:extent cx="7551420" cy="1798955"/>
          <wp:effectExtent l="0" t="0" r="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022.0118007_Vorlage_Pressemeldungen_2018_Header.jpg"/>
                  <pic:cNvPicPr/>
                </pic:nvPicPr>
                <pic:blipFill>
                  <a:blip r:embed="rId1">
                    <a:extLst>
                      <a:ext uri="{28A0092B-C50C-407E-A947-70E740481C1C}">
                        <a14:useLocalDpi xmlns:a14="http://schemas.microsoft.com/office/drawing/2010/main" val="0"/>
                      </a:ext>
                    </a:extLst>
                  </a:blip>
                  <a:stretch>
                    <a:fillRect/>
                  </a:stretch>
                </pic:blipFill>
                <pic:spPr>
                  <a:xfrm>
                    <a:off x="0" y="0"/>
                    <a:ext cx="7551420" cy="1798955"/>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455"/>
    <w:rsid w:val="000034D9"/>
    <w:rsid w:val="000119F4"/>
    <w:rsid w:val="00014CB7"/>
    <w:rsid w:val="0002151F"/>
    <w:rsid w:val="000327A8"/>
    <w:rsid w:val="00033E12"/>
    <w:rsid w:val="000370FD"/>
    <w:rsid w:val="00073771"/>
    <w:rsid w:val="00083723"/>
    <w:rsid w:val="00094644"/>
    <w:rsid w:val="000A36AA"/>
    <w:rsid w:val="000C3359"/>
    <w:rsid w:val="000C7345"/>
    <w:rsid w:val="000E45D3"/>
    <w:rsid w:val="00136B12"/>
    <w:rsid w:val="00144A29"/>
    <w:rsid w:val="0016158B"/>
    <w:rsid w:val="001B3DED"/>
    <w:rsid w:val="001B68FE"/>
    <w:rsid w:val="001D3FDF"/>
    <w:rsid w:val="001E6C8C"/>
    <w:rsid w:val="001F0082"/>
    <w:rsid w:val="00233FBE"/>
    <w:rsid w:val="00255304"/>
    <w:rsid w:val="00257F05"/>
    <w:rsid w:val="002A0FBC"/>
    <w:rsid w:val="002B43E1"/>
    <w:rsid w:val="002B7497"/>
    <w:rsid w:val="002C5EEA"/>
    <w:rsid w:val="002D3034"/>
    <w:rsid w:val="002F6AA3"/>
    <w:rsid w:val="00330180"/>
    <w:rsid w:val="0037244C"/>
    <w:rsid w:val="0039180D"/>
    <w:rsid w:val="00392DC1"/>
    <w:rsid w:val="003977AA"/>
    <w:rsid w:val="003D70ED"/>
    <w:rsid w:val="003E3E66"/>
    <w:rsid w:val="003F5834"/>
    <w:rsid w:val="00407668"/>
    <w:rsid w:val="0041301E"/>
    <w:rsid w:val="004335FD"/>
    <w:rsid w:val="00434B0A"/>
    <w:rsid w:val="00437AB3"/>
    <w:rsid w:val="00471C29"/>
    <w:rsid w:val="00472F73"/>
    <w:rsid w:val="004B4972"/>
    <w:rsid w:val="004E285F"/>
    <w:rsid w:val="004E372C"/>
    <w:rsid w:val="004E4EC2"/>
    <w:rsid w:val="004E6F5A"/>
    <w:rsid w:val="00521B1D"/>
    <w:rsid w:val="00545B8A"/>
    <w:rsid w:val="00554440"/>
    <w:rsid w:val="00556398"/>
    <w:rsid w:val="00567DA8"/>
    <w:rsid w:val="005B372D"/>
    <w:rsid w:val="005C5298"/>
    <w:rsid w:val="005E299E"/>
    <w:rsid w:val="005E62B9"/>
    <w:rsid w:val="00613420"/>
    <w:rsid w:val="00617E9D"/>
    <w:rsid w:val="00636ABA"/>
    <w:rsid w:val="00650455"/>
    <w:rsid w:val="00693D38"/>
    <w:rsid w:val="006A247B"/>
    <w:rsid w:val="006A5291"/>
    <w:rsid w:val="006F3A10"/>
    <w:rsid w:val="007019A7"/>
    <w:rsid w:val="00706F5D"/>
    <w:rsid w:val="00723E5C"/>
    <w:rsid w:val="00725BCA"/>
    <w:rsid w:val="00731DE2"/>
    <w:rsid w:val="00734587"/>
    <w:rsid w:val="0075139F"/>
    <w:rsid w:val="00762688"/>
    <w:rsid w:val="0078218B"/>
    <w:rsid w:val="007879E0"/>
    <w:rsid w:val="007A52E3"/>
    <w:rsid w:val="007D3C38"/>
    <w:rsid w:val="007F1A5E"/>
    <w:rsid w:val="007F41C0"/>
    <w:rsid w:val="007F6A41"/>
    <w:rsid w:val="008371F7"/>
    <w:rsid w:val="008541F6"/>
    <w:rsid w:val="00856156"/>
    <w:rsid w:val="008773F2"/>
    <w:rsid w:val="008A1283"/>
    <w:rsid w:val="008D6D9E"/>
    <w:rsid w:val="008E6293"/>
    <w:rsid w:val="008F78CE"/>
    <w:rsid w:val="00903207"/>
    <w:rsid w:val="00904397"/>
    <w:rsid w:val="009123B9"/>
    <w:rsid w:val="0091455E"/>
    <w:rsid w:val="00925DB2"/>
    <w:rsid w:val="00926A64"/>
    <w:rsid w:val="009359C7"/>
    <w:rsid w:val="00940AAC"/>
    <w:rsid w:val="009703B6"/>
    <w:rsid w:val="00972CFB"/>
    <w:rsid w:val="00995A54"/>
    <w:rsid w:val="009B0ADA"/>
    <w:rsid w:val="009B7A4E"/>
    <w:rsid w:val="009E08E7"/>
    <w:rsid w:val="009E2257"/>
    <w:rsid w:val="009E25AE"/>
    <w:rsid w:val="009E57D2"/>
    <w:rsid w:val="009E62C1"/>
    <w:rsid w:val="00A051EE"/>
    <w:rsid w:val="00A104B3"/>
    <w:rsid w:val="00A23939"/>
    <w:rsid w:val="00A330B5"/>
    <w:rsid w:val="00A60596"/>
    <w:rsid w:val="00A617E2"/>
    <w:rsid w:val="00A65E23"/>
    <w:rsid w:val="00A84F31"/>
    <w:rsid w:val="00A9258C"/>
    <w:rsid w:val="00AA4AED"/>
    <w:rsid w:val="00AA51BC"/>
    <w:rsid w:val="00AF5558"/>
    <w:rsid w:val="00B0243E"/>
    <w:rsid w:val="00B11BD6"/>
    <w:rsid w:val="00B15205"/>
    <w:rsid w:val="00B37D86"/>
    <w:rsid w:val="00B505B7"/>
    <w:rsid w:val="00B5079A"/>
    <w:rsid w:val="00B6538A"/>
    <w:rsid w:val="00BA0AE7"/>
    <w:rsid w:val="00BC1085"/>
    <w:rsid w:val="00BD5A8D"/>
    <w:rsid w:val="00BD793B"/>
    <w:rsid w:val="00BE0F8E"/>
    <w:rsid w:val="00BE7556"/>
    <w:rsid w:val="00BF07D2"/>
    <w:rsid w:val="00C03381"/>
    <w:rsid w:val="00C463A2"/>
    <w:rsid w:val="00C512DF"/>
    <w:rsid w:val="00C51449"/>
    <w:rsid w:val="00C527F9"/>
    <w:rsid w:val="00C543FD"/>
    <w:rsid w:val="00C60406"/>
    <w:rsid w:val="00C60E5C"/>
    <w:rsid w:val="00C641DC"/>
    <w:rsid w:val="00C67D46"/>
    <w:rsid w:val="00C74A47"/>
    <w:rsid w:val="00C848B8"/>
    <w:rsid w:val="00CB138C"/>
    <w:rsid w:val="00CC4269"/>
    <w:rsid w:val="00D62E01"/>
    <w:rsid w:val="00DA4DF2"/>
    <w:rsid w:val="00DA4F95"/>
    <w:rsid w:val="00DC36B0"/>
    <w:rsid w:val="00DD4B1C"/>
    <w:rsid w:val="00DE22B7"/>
    <w:rsid w:val="00E0265F"/>
    <w:rsid w:val="00E22D8A"/>
    <w:rsid w:val="00E44CBF"/>
    <w:rsid w:val="00E47F2A"/>
    <w:rsid w:val="00E86700"/>
    <w:rsid w:val="00EC7570"/>
    <w:rsid w:val="00EF64CF"/>
    <w:rsid w:val="00F103BF"/>
    <w:rsid w:val="00F11892"/>
    <w:rsid w:val="00F15E1F"/>
    <w:rsid w:val="00F46249"/>
    <w:rsid w:val="00F46FB3"/>
    <w:rsid w:val="00F50381"/>
    <w:rsid w:val="00F53BFD"/>
    <w:rsid w:val="00F54949"/>
    <w:rsid w:val="00F739CB"/>
    <w:rsid w:val="00F82B4E"/>
    <w:rsid w:val="00F82CF0"/>
    <w:rsid w:val="00F91EEC"/>
    <w:rsid w:val="00FA7917"/>
    <w:rsid w:val="00FB21CF"/>
    <w:rsid w:val="00FB401E"/>
    <w:rsid w:val="00FC073A"/>
    <w:rsid w:val="00FE66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A6E97D"/>
  <w15:docId w15:val="{A7C467DB-43A4-4D42-9EE2-CFE06867E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B68FE"/>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940AAC"/>
    <w:rPr>
      <w:color w:val="0000FF"/>
      <w:u w:val="single"/>
    </w:rPr>
  </w:style>
  <w:style w:type="paragraph" w:styleId="Sprechblasentext">
    <w:name w:val="Balloon Text"/>
    <w:basedOn w:val="Standard"/>
    <w:link w:val="SprechblasentextZchn"/>
    <w:uiPriority w:val="99"/>
    <w:semiHidden/>
    <w:unhideWhenUsed/>
    <w:rsid w:val="009703B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703B6"/>
    <w:rPr>
      <w:rFonts w:ascii="Tahoma" w:hAnsi="Tahoma" w:cs="Tahoma"/>
      <w:sz w:val="16"/>
      <w:szCs w:val="16"/>
    </w:rPr>
  </w:style>
  <w:style w:type="character" w:styleId="Kommentarzeichen">
    <w:name w:val="annotation reference"/>
    <w:basedOn w:val="Absatz-Standardschriftart"/>
    <w:uiPriority w:val="99"/>
    <w:semiHidden/>
    <w:unhideWhenUsed/>
    <w:rsid w:val="00330180"/>
    <w:rPr>
      <w:sz w:val="16"/>
      <w:szCs w:val="16"/>
    </w:rPr>
  </w:style>
  <w:style w:type="paragraph" w:styleId="Kommentartext">
    <w:name w:val="annotation text"/>
    <w:basedOn w:val="Standard"/>
    <w:link w:val="KommentartextZchn"/>
    <w:uiPriority w:val="99"/>
    <w:semiHidden/>
    <w:unhideWhenUsed/>
    <w:rsid w:val="0033018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30180"/>
    <w:rPr>
      <w:sz w:val="20"/>
      <w:szCs w:val="20"/>
    </w:rPr>
  </w:style>
  <w:style w:type="paragraph" w:styleId="Kommentarthema">
    <w:name w:val="annotation subject"/>
    <w:basedOn w:val="Kommentartext"/>
    <w:next w:val="Kommentartext"/>
    <w:link w:val="KommentarthemaZchn"/>
    <w:uiPriority w:val="99"/>
    <w:semiHidden/>
    <w:unhideWhenUsed/>
    <w:rsid w:val="00330180"/>
    <w:rPr>
      <w:b/>
      <w:bCs/>
    </w:rPr>
  </w:style>
  <w:style w:type="character" w:customStyle="1" w:styleId="KommentarthemaZchn">
    <w:name w:val="Kommentarthema Zchn"/>
    <w:basedOn w:val="KommentartextZchn"/>
    <w:link w:val="Kommentarthema"/>
    <w:uiPriority w:val="99"/>
    <w:semiHidden/>
    <w:rsid w:val="00330180"/>
    <w:rPr>
      <w:b/>
      <w:bCs/>
      <w:sz w:val="20"/>
      <w:szCs w:val="20"/>
    </w:rPr>
  </w:style>
  <w:style w:type="paragraph" w:styleId="Kopfzeile">
    <w:name w:val="header"/>
    <w:basedOn w:val="Standard"/>
    <w:link w:val="KopfzeileZchn"/>
    <w:uiPriority w:val="99"/>
    <w:unhideWhenUsed/>
    <w:rsid w:val="00925DB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25DB2"/>
  </w:style>
  <w:style w:type="paragraph" w:styleId="Fuzeile">
    <w:name w:val="footer"/>
    <w:basedOn w:val="Standard"/>
    <w:link w:val="FuzeileZchn"/>
    <w:uiPriority w:val="99"/>
    <w:unhideWhenUsed/>
    <w:rsid w:val="00925DB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25DB2"/>
  </w:style>
  <w:style w:type="character" w:customStyle="1" w:styleId="shorttext">
    <w:name w:val="short_text"/>
    <w:basedOn w:val="Absatz-Standardschriftart"/>
    <w:rsid w:val="000119F4"/>
  </w:style>
  <w:style w:type="character" w:customStyle="1" w:styleId="hps">
    <w:name w:val="hps"/>
    <w:basedOn w:val="Absatz-Standardschriftart"/>
    <w:rsid w:val="000119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ristian.Thiele@de.horn-group.com"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horn-group.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488</Words>
  <Characters>3079</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3560</CharactersWithSpaces>
  <SharedDoc>false</SharedDoc>
  <HLinks>
    <vt:vector size="12" baseType="variant">
      <vt:variant>
        <vt:i4>1114113</vt:i4>
      </vt:variant>
      <vt:variant>
        <vt:i4>3</vt:i4>
      </vt:variant>
      <vt:variant>
        <vt:i4>0</vt:i4>
      </vt:variant>
      <vt:variant>
        <vt:i4>5</vt:i4>
      </vt:variant>
      <vt:variant>
        <vt:lpwstr>http://www.phorn.de/</vt:lpwstr>
      </vt:variant>
      <vt:variant>
        <vt:lpwstr/>
      </vt:variant>
      <vt:variant>
        <vt:i4>6750221</vt:i4>
      </vt:variant>
      <vt:variant>
        <vt:i4>0</vt:i4>
      </vt:variant>
      <vt:variant>
        <vt:i4>0</vt:i4>
      </vt:variant>
      <vt:variant>
        <vt:i4>5</vt:i4>
      </vt:variant>
      <vt:variant>
        <vt:lpwstr>mailto:christian.thiele@phorn.de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 Krieger</dc:creator>
  <cp:lastModifiedBy>Nossek, Jessica</cp:lastModifiedBy>
  <cp:revision>12</cp:revision>
  <cp:lastPrinted>2015-02-20T10:59:00Z</cp:lastPrinted>
  <dcterms:created xsi:type="dcterms:W3CDTF">2019-01-31T08:53:00Z</dcterms:created>
  <dcterms:modified xsi:type="dcterms:W3CDTF">2026-05-15T12:24:00Z</dcterms:modified>
</cp:coreProperties>
</file>